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Arial"/>
          <w:color w:val="000000"/>
          <w:sz w:val="28"/>
          <w:szCs w:val="28"/>
        </w:rPr>
        <w:t>附件2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hint="eastAsia" w:cs="Arial"/>
          <w:b/>
          <w:bCs/>
          <w:color w:val="000000"/>
          <w:sz w:val="32"/>
          <w:szCs w:val="32"/>
        </w:rPr>
        <w:t>海南省全装修住宅工程质量分户验收记录（公共部位）</w:t>
      </w:r>
    </w:p>
    <w:p>
      <w:pPr>
        <w:pStyle w:val="2"/>
        <w:shd w:val="clear" w:color="auto" w:fill="FFFFFF"/>
        <w:spacing w:before="0" w:beforeAutospacing="0" w:after="0" w:afterAutospacing="0"/>
        <w:jc w:val="right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验收日期：   年  月  日                                       共   页，第   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82"/>
        <w:gridCol w:w="178"/>
        <w:gridCol w:w="510"/>
        <w:gridCol w:w="1155"/>
        <w:gridCol w:w="1701"/>
        <w:gridCol w:w="54"/>
        <w:gridCol w:w="1647"/>
        <w:gridCol w:w="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工程名称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小区      幢      号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检查项目及部位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序号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验收项目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主要检查内容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验收记录及结论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屋面</w:t>
            </w:r>
          </w:p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外墙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屋面防水，屋顶栏杆、女儿墙高度，屋面排气管及排烟道出气帽安装、高度；雨水管道及雨水斗；门窗质量；墙面抹灰、涂料质量，裂缝、空鼓、脱落情况，窗角斜裂缝；雨棚及室外配件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楼（电）梯</w:t>
            </w:r>
          </w:p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通道、走廊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楼地面、墙面、顶棚面层质量，抹灰、涂料质量，楼梯踏步、楼段及平台净宽，电梯候梯厅深度、电梯门净宽，高层疏散外门及通道宽度，公用走道净高，栏杆、扶手及安装质量，邮政信报箱安装等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地下室车库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墙面、地面、顶棚抹灰、涂饰质量，裂缝、空鼓、脱落情况；地下室渗漏等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其他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综合验收结论</w:t>
            </w:r>
          </w:p>
        </w:tc>
        <w:tc>
          <w:tcPr>
            <w:tcW w:w="6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szCs w:val="21"/>
              </w:rPr>
              <w:t>○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合格</w:t>
            </w:r>
            <w:r>
              <w:rPr>
                <w:rFonts w:hint="eastAsia" w:ascii="宋体" w:hAnsi="宋体" w:eastAsia="宋体" w:cs="微软雅黑"/>
                <w:b/>
                <w:bCs/>
                <w:color w:val="000000"/>
                <w:szCs w:val="21"/>
              </w:rPr>
              <w:t>○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整改后合格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（整改内容记录见附件）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建设单位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监理单位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施工总承包单位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（装修）分包单位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6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199" w:firstLineChars="95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210" w:firstLineChars="10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总监理工程师：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验收人（专业监理工程师）：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项目技术负责人：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1"/>
              </w:rPr>
              <w:t>验收人（质量员）：</w:t>
            </w:r>
          </w:p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210" w:firstLineChars="10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 月  日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1"/>
              </w:rPr>
              <w:t>项目负责人：</w:t>
            </w: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pacing w:val="-20"/>
                <w:szCs w:val="21"/>
              </w:rPr>
              <w:t>验收人（质量员）：</w:t>
            </w: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 日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专业负责人：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验收人（项目负责人）：</w:t>
            </w: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（公章）</w:t>
            </w:r>
          </w:p>
          <w:p>
            <w:pPr>
              <w:ind w:firstLine="315" w:firstLineChars="150"/>
              <w:rPr>
                <w:rFonts w:ascii="宋体" w:hAnsi="宋体" w:eastAsia="宋体" w:cs="Arial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年 月  日</w:t>
            </w:r>
          </w:p>
        </w:tc>
      </w:tr>
    </w:tbl>
    <w:p>
      <w:pPr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color w:val="000000"/>
          <w:szCs w:val="21"/>
        </w:rPr>
        <w:t>注：1、公共部位检查单元划分：每个单元的外墙为一个检查单元；各单元每层楼（电）梯及上下梯段、通道（平台）为一个检查单元；地下室（地下车库等大空间的除外）每个单元或各个分隔空间为一个检查单元。</w:t>
      </w:r>
    </w:p>
    <w:p>
      <w:pPr>
        <w:ind w:firstLine="405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 w:cs="Arial"/>
          <w:color w:val="000000"/>
          <w:szCs w:val="21"/>
        </w:rPr>
        <w:t>2、此表以上参加分户验收单位各一份，并在本幢楼内公共部位显著位置粘贴一份。</w:t>
      </w:r>
    </w:p>
    <w:p>
      <w:pPr>
        <w:ind w:firstLine="405"/>
        <w:rPr>
          <w:rFonts w:ascii="宋体" w:hAnsi="宋体" w:eastAsia="宋体" w:cs="Arial"/>
          <w:color w:val="000000"/>
          <w:spacing w:val="-6"/>
          <w:szCs w:val="21"/>
        </w:rPr>
      </w:pPr>
      <w:r>
        <w:rPr>
          <w:rFonts w:hint="eastAsia" w:ascii="宋体" w:hAnsi="宋体" w:eastAsia="宋体" w:cs="Arial"/>
          <w:color w:val="000000"/>
          <w:spacing w:val="-6"/>
          <w:szCs w:val="21"/>
        </w:rPr>
        <w:t>3、根据工程实际情况，验收过程中增加或不包括的验收项目应在验收记录中增加或删除。</w:t>
      </w:r>
    </w:p>
    <w:p>
      <w:pPr>
        <w:ind w:firstLine="420" w:firstLineChars="200"/>
        <w:jc w:val="left"/>
        <w:rPr>
          <w:rFonts w:cs="Arial"/>
          <w:color w:val="000000"/>
        </w:rPr>
      </w:pPr>
      <w:r>
        <w:rPr>
          <w:rFonts w:hint="eastAsia" w:ascii="宋体" w:hAnsi="宋体" w:eastAsia="宋体" w:cs="Arial"/>
          <w:color w:val="000000"/>
          <w:szCs w:val="21"/>
        </w:rPr>
        <w:t>4、项目经理</w:t>
      </w:r>
      <w:r>
        <w:rPr>
          <w:rFonts w:hint="eastAsia" w:ascii="微软雅黑" w:hAnsi="微软雅黑" w:cs="Arial"/>
          <w:color w:val="000000"/>
          <w:spacing w:val="-18"/>
          <w:szCs w:val="21"/>
        </w:rPr>
        <w:t>（</w:t>
      </w:r>
      <w:r>
        <w:rPr>
          <w:rFonts w:hint="eastAsia" w:ascii="宋体" w:hAnsi="宋体" w:eastAsia="宋体" w:cs="Arial"/>
          <w:color w:val="000000"/>
          <w:spacing w:val="-18"/>
          <w:szCs w:val="21"/>
        </w:rPr>
        <w:t>含装修分包单位</w:t>
      </w:r>
      <w:r>
        <w:rPr>
          <w:rFonts w:hint="eastAsia" w:ascii="微软雅黑" w:hAnsi="微软雅黑" w:cs="Arial"/>
          <w:color w:val="000000"/>
          <w:spacing w:val="-18"/>
          <w:szCs w:val="21"/>
        </w:rPr>
        <w:t>）</w:t>
      </w:r>
      <w:r>
        <w:rPr>
          <w:rFonts w:hint="eastAsia" w:ascii="宋体" w:hAnsi="宋体" w:eastAsia="宋体" w:cs="Arial"/>
          <w:color w:val="000000"/>
          <w:szCs w:val="21"/>
        </w:rPr>
        <w:t>、总监理工程师需签字并加盖个人注册执业印章。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">
    <w:altName w:val="Hiragino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Heiti S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807FF"/>
    <w:rsid w:val="00125113"/>
    <w:rsid w:val="00755609"/>
    <w:rsid w:val="00A2565B"/>
    <w:rsid w:val="00B149C9"/>
    <w:rsid w:val="00BD13AF"/>
    <w:rsid w:val="147807FF"/>
    <w:rsid w:val="3FF9A31A"/>
    <w:rsid w:val="422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747</Characters>
  <Lines>6</Lines>
  <Paragraphs>1</Paragraphs>
  <ScaleCrop>false</ScaleCrop>
  <LinksUpToDate>false</LinksUpToDate>
  <CharactersWithSpaces>876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2020-04-21T16:53:00Z</dcterms:created>
  <dc:creator>Administrator</dc:creator>
  <cp:lastModifiedBy>cecile</cp:lastModifiedBy>
  <dcterms:modified xsi:type="dcterms:W3CDTF">2021-03-03T18:08:48Z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